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EF6" w:rsidRDefault="00663EF6">
      <w:pPr>
        <w:jc w:val="center"/>
        <w:rPr>
          <w:rFonts w:ascii="仿宋_GB2312" w:eastAsia="仿宋_GB2312" w:hAnsi="宋体"/>
          <w:color w:val="000000" w:themeColor="text1"/>
          <w:sz w:val="24"/>
          <w:szCs w:val="32"/>
        </w:rPr>
      </w:pPr>
    </w:p>
    <w:p w:rsidR="00663EF6" w:rsidRDefault="00100B40">
      <w:pPr>
        <w:jc w:val="center"/>
        <w:rPr>
          <w:rStyle w:val="title1"/>
          <w:rFonts w:ascii="仿宋_GB2312" w:eastAsia="仿宋_GB2312"/>
          <w:b w:val="0"/>
          <w:color w:val="000000"/>
          <w:sz w:val="32"/>
          <w:szCs w:val="32"/>
        </w:rPr>
      </w:pPr>
      <w:r>
        <w:rPr>
          <w:rStyle w:val="title1"/>
          <w:rFonts w:ascii="方正小标宋简体" w:eastAsia="方正小标宋简体" w:hint="eastAsia"/>
          <w:b w:val="0"/>
          <w:color w:val="000000"/>
          <w:sz w:val="36"/>
          <w:szCs w:val="36"/>
        </w:rPr>
        <w:t>浙江省科学技术奖</w:t>
      </w:r>
      <w:r>
        <w:rPr>
          <w:rStyle w:val="title1"/>
          <w:rFonts w:ascii="方正小标宋简体" w:eastAsia="方正小标宋简体"/>
          <w:b w:val="0"/>
          <w:color w:val="000000"/>
          <w:sz w:val="36"/>
          <w:szCs w:val="36"/>
        </w:rPr>
        <w:t>公示信息表</w:t>
      </w:r>
      <w:r>
        <w:rPr>
          <w:rStyle w:val="title1"/>
          <w:rFonts w:ascii="仿宋_GB2312" w:eastAsia="仿宋_GB2312" w:hint="eastAsia"/>
          <w:b w:val="0"/>
          <w:color w:val="000000"/>
          <w:sz w:val="32"/>
          <w:szCs w:val="32"/>
        </w:rPr>
        <w:t>（单位提名）</w:t>
      </w:r>
    </w:p>
    <w:p w:rsidR="00663EF6" w:rsidRDefault="00663EF6">
      <w:pPr>
        <w:jc w:val="center"/>
        <w:rPr>
          <w:rStyle w:val="title1"/>
          <w:rFonts w:ascii="仿宋_GB2312" w:eastAsia="仿宋_GB2312"/>
          <w:b w:val="0"/>
          <w:color w:val="000000"/>
          <w:sz w:val="32"/>
          <w:szCs w:val="32"/>
        </w:rPr>
      </w:pPr>
    </w:p>
    <w:p w:rsidR="00663EF6" w:rsidRDefault="00100B40">
      <w:pPr>
        <w:spacing w:line="440" w:lineRule="exact"/>
        <w:rPr>
          <w:rFonts w:ascii="仿宋_GB2312" w:eastAsia="仿宋_GB2312" w:hAnsi="仿宋" w:cs="仿宋"/>
          <w:color w:val="000000" w:themeColor="text1"/>
          <w:sz w:val="28"/>
          <w:szCs w:val="24"/>
        </w:rPr>
      </w:pPr>
      <w:r>
        <w:rPr>
          <w:rFonts w:ascii="仿宋_GB2312" w:eastAsia="仿宋_GB2312" w:hAnsi="仿宋" w:cs="仿宋" w:hint="eastAsia"/>
          <w:color w:val="000000" w:themeColor="text1"/>
          <w:sz w:val="28"/>
          <w:szCs w:val="24"/>
        </w:rPr>
        <w:t>提名奖项：科学技术进步奖</w:t>
      </w:r>
    </w:p>
    <w:tbl>
      <w:tblPr>
        <w:tblW w:w="887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452"/>
      </w:tblGrid>
      <w:tr w:rsidR="00663EF6" w:rsidTr="008628A7">
        <w:trPr>
          <w:trHeight w:val="647"/>
        </w:trPr>
        <w:tc>
          <w:tcPr>
            <w:tcW w:w="1418" w:type="dxa"/>
            <w:vAlign w:val="center"/>
          </w:tcPr>
          <w:p w:rsidR="00663EF6" w:rsidRDefault="00100B40">
            <w:pPr>
              <w:jc w:val="center"/>
              <w:rPr>
                <w:rStyle w:val="title1"/>
                <w:rFonts w:ascii="仿宋_GB2312" w:eastAsia="仿宋_GB2312" w:hAnsi="仿宋" w:cs="仿宋"/>
                <w:b w:val="0"/>
                <w:color w:val="000000"/>
                <w:sz w:val="28"/>
              </w:rPr>
            </w:pPr>
            <w:r>
              <w:rPr>
                <w:rStyle w:val="title1"/>
                <w:rFonts w:ascii="仿宋_GB2312" w:eastAsia="仿宋_GB2312" w:hAnsi="仿宋" w:cs="仿宋" w:hint="eastAsia"/>
                <w:b w:val="0"/>
                <w:bCs w:val="0"/>
                <w:color w:val="000000"/>
                <w:sz w:val="28"/>
              </w:rPr>
              <w:t>成果名称</w:t>
            </w:r>
          </w:p>
        </w:tc>
        <w:tc>
          <w:tcPr>
            <w:tcW w:w="7452" w:type="dxa"/>
            <w:vAlign w:val="center"/>
          </w:tcPr>
          <w:p w:rsidR="00663EF6" w:rsidRDefault="00BD35C3">
            <w:pPr>
              <w:spacing w:beforeLines="50" w:before="156" w:afterLines="50" w:after="156" w:line="360" w:lineRule="auto"/>
              <w:jc w:val="center"/>
              <w:rPr>
                <w:rStyle w:val="title1"/>
                <w:rFonts w:asciiTheme="minorEastAsia" w:eastAsiaTheme="minorEastAsia" w:hAnsiTheme="minorEastAsia" w:cstheme="minorEastAsia"/>
                <w:b w:val="0"/>
                <w:color w:val="000000"/>
              </w:rPr>
            </w:pPr>
            <w:r w:rsidRPr="00BD35C3">
              <w:rPr>
                <w:rStyle w:val="title1"/>
                <w:rFonts w:asciiTheme="minorEastAsia" w:eastAsiaTheme="minorEastAsia" w:hAnsiTheme="minorEastAsia" w:cstheme="minorEastAsia" w:hint="eastAsia"/>
                <w:b w:val="0"/>
                <w:color w:val="000000"/>
              </w:rPr>
              <w:t>抗高血压药厄贝沙坦产业化</w:t>
            </w:r>
          </w:p>
        </w:tc>
      </w:tr>
      <w:tr w:rsidR="00663EF6" w:rsidTr="008628A7">
        <w:trPr>
          <w:trHeight w:val="546"/>
        </w:trPr>
        <w:tc>
          <w:tcPr>
            <w:tcW w:w="1418" w:type="dxa"/>
            <w:vAlign w:val="center"/>
          </w:tcPr>
          <w:p w:rsidR="00663EF6" w:rsidRDefault="00100B40">
            <w:pPr>
              <w:jc w:val="center"/>
              <w:rPr>
                <w:rStyle w:val="title1"/>
                <w:rFonts w:ascii="仿宋_GB2312" w:eastAsia="仿宋_GB2312" w:hAnsi="仿宋" w:cs="仿宋"/>
                <w:b w:val="0"/>
                <w:color w:val="000000"/>
                <w:sz w:val="28"/>
              </w:rPr>
            </w:pPr>
            <w:r>
              <w:rPr>
                <w:rStyle w:val="title1"/>
                <w:rFonts w:ascii="仿宋_GB2312" w:eastAsia="仿宋_GB2312" w:hAnsi="仿宋" w:cs="仿宋" w:hint="eastAsia"/>
                <w:b w:val="0"/>
                <w:bCs w:val="0"/>
                <w:color w:val="000000"/>
                <w:sz w:val="28"/>
              </w:rPr>
              <w:t>提名等级</w:t>
            </w:r>
          </w:p>
        </w:tc>
        <w:tc>
          <w:tcPr>
            <w:tcW w:w="7452" w:type="dxa"/>
            <w:vAlign w:val="center"/>
          </w:tcPr>
          <w:p w:rsidR="00663EF6" w:rsidRDefault="000B5DFC">
            <w:pPr>
              <w:spacing w:line="360" w:lineRule="auto"/>
              <w:jc w:val="center"/>
              <w:rPr>
                <w:rStyle w:val="title1"/>
                <w:rFonts w:asciiTheme="minorEastAsia" w:eastAsiaTheme="minorEastAsia" w:hAnsiTheme="minorEastAsia" w:cstheme="minorEastAsia"/>
                <w:b w:val="0"/>
                <w:color w:val="000000"/>
              </w:rPr>
            </w:pPr>
            <w:bookmarkStart w:id="0" w:name="_GoBack"/>
            <w:bookmarkEnd w:id="0"/>
            <w:r w:rsidRPr="00A912DE">
              <w:rPr>
                <w:rStyle w:val="title1"/>
                <w:rFonts w:asciiTheme="minorEastAsia" w:eastAsiaTheme="minorEastAsia" w:hAnsiTheme="minorEastAsia" w:cstheme="minorEastAsia" w:hint="eastAsia"/>
                <w:b w:val="0"/>
                <w:color w:val="000000"/>
              </w:rPr>
              <w:t>一</w:t>
            </w:r>
            <w:r w:rsidR="00100B40" w:rsidRPr="00A912DE">
              <w:rPr>
                <w:rStyle w:val="title1"/>
                <w:rFonts w:asciiTheme="minorEastAsia" w:eastAsiaTheme="minorEastAsia" w:hAnsiTheme="minorEastAsia" w:cstheme="minorEastAsia" w:hint="eastAsia"/>
                <w:b w:val="0"/>
                <w:color w:val="000000"/>
              </w:rPr>
              <w:t>等奖</w:t>
            </w:r>
          </w:p>
        </w:tc>
      </w:tr>
      <w:tr w:rsidR="00663EF6" w:rsidTr="00A912DE">
        <w:trPr>
          <w:trHeight w:val="676"/>
        </w:trPr>
        <w:tc>
          <w:tcPr>
            <w:tcW w:w="1418" w:type="dxa"/>
            <w:vAlign w:val="center"/>
          </w:tcPr>
          <w:p w:rsidR="00663EF6" w:rsidRDefault="008628A7" w:rsidP="008628A7">
            <w:pPr>
              <w:spacing w:line="440" w:lineRule="exact"/>
              <w:jc w:val="center"/>
              <w:rPr>
                <w:rFonts w:ascii="仿宋_GB2312" w:eastAsia="仿宋_GB2312" w:hAnsi="仿宋" w:cs="仿宋"/>
                <w:bCs/>
                <w:color w:val="000000" w:themeColor="text1"/>
                <w:sz w:val="28"/>
                <w:szCs w:val="24"/>
              </w:rPr>
            </w:pPr>
            <w:r w:rsidRPr="008628A7">
              <w:rPr>
                <w:rFonts w:ascii="仿宋_GB2312" w:eastAsia="仿宋_GB2312" w:hAnsi="仿宋" w:cs="仿宋" w:hint="eastAsia"/>
                <w:bCs/>
                <w:color w:val="000000" w:themeColor="text1"/>
                <w:sz w:val="28"/>
                <w:szCs w:val="24"/>
              </w:rPr>
              <w:t>主要</w:t>
            </w:r>
            <w:r w:rsidRPr="00F0244E">
              <w:rPr>
                <w:rFonts w:ascii="仿宋" w:eastAsia="仿宋" w:hAnsi="仿宋" w:cs="微软雅黑" w:hint="eastAsia"/>
                <w:bCs/>
                <w:color w:val="000000" w:themeColor="text1"/>
                <w:sz w:val="28"/>
                <w:szCs w:val="24"/>
              </w:rPr>
              <w:t>知识产权</w:t>
            </w:r>
          </w:p>
        </w:tc>
        <w:tc>
          <w:tcPr>
            <w:tcW w:w="7452" w:type="dxa"/>
            <w:vAlign w:val="center"/>
          </w:tcPr>
          <w:p w:rsidR="00663EF6" w:rsidRDefault="00BD35C3" w:rsidP="00A912DE">
            <w:pPr>
              <w:spacing w:afterLines="50" w:after="156" w:line="360" w:lineRule="auto"/>
              <w:rPr>
                <w:rFonts w:eastAsia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Theme="minorEastAsia" w:hint="eastAsia"/>
                <w:bCs/>
                <w:color w:val="000000" w:themeColor="text1"/>
                <w:sz w:val="24"/>
                <w:szCs w:val="24"/>
              </w:rPr>
              <w:t>授权专利：</w:t>
            </w:r>
            <w:r w:rsidRPr="00BD35C3">
              <w:rPr>
                <w:rFonts w:eastAsiaTheme="minorEastAsia" w:hint="eastAsia"/>
                <w:bCs/>
                <w:color w:val="000000" w:themeColor="text1"/>
                <w:sz w:val="24"/>
                <w:szCs w:val="24"/>
              </w:rPr>
              <w:t>一种合成厄贝沙坦及其中间体的方法</w:t>
            </w:r>
            <w:r>
              <w:rPr>
                <w:rFonts w:eastAsiaTheme="minorEastAsia" w:hint="eastAsia"/>
                <w:bCs/>
                <w:color w:val="000000" w:themeColor="text1"/>
                <w:sz w:val="24"/>
                <w:szCs w:val="24"/>
              </w:rPr>
              <w:t>，</w:t>
            </w:r>
            <w:r w:rsidRPr="00BD35C3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ZL 201110353841.7</w:t>
            </w:r>
          </w:p>
        </w:tc>
      </w:tr>
      <w:tr w:rsidR="00663EF6" w:rsidTr="008628A7">
        <w:trPr>
          <w:trHeight w:val="1958"/>
        </w:trPr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663EF6" w:rsidRDefault="00100B40">
            <w:pPr>
              <w:spacing w:line="440" w:lineRule="exact"/>
              <w:jc w:val="center"/>
              <w:rPr>
                <w:rFonts w:ascii="仿宋_GB2312" w:eastAsia="仿宋_GB2312" w:hAnsi="仿宋" w:cs="仿宋"/>
                <w:bCs/>
                <w:color w:val="000000" w:themeColor="text1"/>
                <w:sz w:val="28"/>
                <w:szCs w:val="24"/>
              </w:rPr>
            </w:pP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8"/>
                <w:szCs w:val="24"/>
              </w:rPr>
              <w:t>主要完成人</w:t>
            </w:r>
          </w:p>
        </w:tc>
        <w:tc>
          <w:tcPr>
            <w:tcW w:w="7452" w:type="dxa"/>
            <w:tcBorders>
              <w:left w:val="single" w:sz="4" w:space="0" w:color="auto"/>
            </w:tcBorders>
            <w:vAlign w:val="center"/>
          </w:tcPr>
          <w:p w:rsidR="00EF3CBE" w:rsidRPr="005548A5" w:rsidRDefault="00EF3CBE" w:rsidP="00EF3CBE">
            <w:pPr>
              <w:spacing w:line="360" w:lineRule="auto"/>
              <w:rPr>
                <w:rFonts w:eastAsiaTheme="minorEastAsia"/>
                <w:bCs/>
                <w:color w:val="000000" w:themeColor="text1"/>
                <w:sz w:val="24"/>
                <w:szCs w:val="24"/>
              </w:rPr>
            </w:pPr>
            <w:r w:rsidRPr="005548A5">
              <w:rPr>
                <w:rFonts w:eastAsiaTheme="minorEastAsia" w:hint="eastAsia"/>
                <w:bCs/>
                <w:color w:val="000000" w:themeColor="text1"/>
                <w:sz w:val="24"/>
                <w:szCs w:val="24"/>
              </w:rPr>
              <w:t>屠勇军</w:t>
            </w:r>
            <w:r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，排名</w:t>
            </w:r>
            <w:r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1</w:t>
            </w:r>
            <w:r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，工程师，浙江天宇药业股份有限公司；</w:t>
            </w:r>
          </w:p>
          <w:p w:rsidR="005548A5" w:rsidRPr="005548A5" w:rsidRDefault="005548A5" w:rsidP="005548A5">
            <w:pPr>
              <w:spacing w:line="360" w:lineRule="auto"/>
              <w:rPr>
                <w:rFonts w:eastAsiaTheme="minorEastAsia"/>
                <w:bCs/>
                <w:color w:val="000000" w:themeColor="text1"/>
                <w:sz w:val="24"/>
                <w:szCs w:val="24"/>
              </w:rPr>
            </w:pPr>
            <w:r w:rsidRPr="005548A5">
              <w:rPr>
                <w:rFonts w:eastAsiaTheme="minorEastAsia" w:hint="eastAsia"/>
                <w:bCs/>
                <w:color w:val="000000" w:themeColor="text1"/>
                <w:sz w:val="24"/>
                <w:szCs w:val="24"/>
              </w:rPr>
              <w:t>张毅，</w:t>
            </w:r>
            <w:r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排名</w:t>
            </w:r>
            <w:r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2</w:t>
            </w:r>
            <w:r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，工程师，浙江天宇药业股份有限公司；</w:t>
            </w:r>
          </w:p>
          <w:p w:rsidR="005548A5" w:rsidRPr="005548A5" w:rsidRDefault="005548A5" w:rsidP="00EF3CBE">
            <w:pPr>
              <w:spacing w:line="360" w:lineRule="auto"/>
              <w:rPr>
                <w:rFonts w:eastAsiaTheme="minorEastAsia" w:hint="eastAsia"/>
                <w:bCs/>
                <w:color w:val="000000" w:themeColor="text1"/>
                <w:sz w:val="24"/>
                <w:szCs w:val="24"/>
              </w:rPr>
            </w:pPr>
            <w:r w:rsidRPr="005548A5">
              <w:rPr>
                <w:rFonts w:eastAsiaTheme="minorEastAsia" w:hint="eastAsia"/>
                <w:bCs/>
                <w:color w:val="000000" w:themeColor="text1"/>
                <w:sz w:val="24"/>
                <w:szCs w:val="24"/>
              </w:rPr>
              <w:t>徐贤光，</w:t>
            </w:r>
            <w:r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排名</w:t>
            </w:r>
            <w:r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3</w:t>
            </w:r>
            <w:r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，工程师，浙江天宇药业股份有限公司；</w:t>
            </w:r>
          </w:p>
          <w:p w:rsidR="00663EF6" w:rsidRPr="005548A5" w:rsidRDefault="00BD35C3" w:rsidP="00EF3CBE">
            <w:pPr>
              <w:spacing w:line="360" w:lineRule="auto"/>
              <w:rPr>
                <w:rFonts w:eastAsiaTheme="minorEastAsia"/>
                <w:bCs/>
                <w:color w:val="000000" w:themeColor="text1"/>
                <w:sz w:val="24"/>
                <w:szCs w:val="24"/>
              </w:rPr>
            </w:pPr>
            <w:r w:rsidRPr="005548A5">
              <w:rPr>
                <w:rFonts w:eastAsiaTheme="minorEastAsia" w:hint="eastAsia"/>
                <w:bCs/>
                <w:color w:val="000000" w:themeColor="text1"/>
                <w:sz w:val="24"/>
                <w:szCs w:val="24"/>
              </w:rPr>
              <w:t>朱国荣</w:t>
            </w:r>
            <w:r w:rsidR="00100B40"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，排名</w:t>
            </w:r>
            <w:r w:rsid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4</w:t>
            </w:r>
            <w:r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，</w:t>
            </w:r>
            <w:r w:rsidR="00100B40"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工程师，</w:t>
            </w:r>
            <w:r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浙江天宇药业股份有限公司；</w:t>
            </w:r>
          </w:p>
          <w:p w:rsidR="00A51F8F" w:rsidRPr="005548A5" w:rsidRDefault="00A51F8F" w:rsidP="00A51F8F">
            <w:pPr>
              <w:spacing w:line="360" w:lineRule="auto"/>
              <w:rPr>
                <w:rFonts w:eastAsiaTheme="minorEastAsia"/>
                <w:bCs/>
                <w:color w:val="000000" w:themeColor="text1"/>
                <w:sz w:val="24"/>
                <w:szCs w:val="24"/>
              </w:rPr>
            </w:pPr>
            <w:r w:rsidRPr="005548A5">
              <w:rPr>
                <w:rFonts w:eastAsiaTheme="minorEastAsia" w:hint="eastAsia"/>
                <w:bCs/>
                <w:color w:val="000000" w:themeColor="text1"/>
                <w:sz w:val="24"/>
                <w:szCs w:val="24"/>
              </w:rPr>
              <w:t>邓传亮</w:t>
            </w:r>
            <w:r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，排名</w:t>
            </w:r>
            <w:r w:rsid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5</w:t>
            </w:r>
            <w:r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，浙江天宇药业股份有限公司；</w:t>
            </w:r>
          </w:p>
          <w:p w:rsidR="00A51F8F" w:rsidRPr="005548A5" w:rsidRDefault="00A51F8F" w:rsidP="00EF3CBE">
            <w:pPr>
              <w:spacing w:line="360" w:lineRule="auto"/>
              <w:rPr>
                <w:rFonts w:eastAsiaTheme="minorEastAsia"/>
                <w:bCs/>
                <w:color w:val="000000" w:themeColor="text1"/>
                <w:sz w:val="24"/>
                <w:szCs w:val="24"/>
              </w:rPr>
            </w:pPr>
            <w:r w:rsidRPr="005548A5">
              <w:rPr>
                <w:rFonts w:eastAsiaTheme="minorEastAsia" w:hint="eastAsia"/>
                <w:bCs/>
                <w:color w:val="000000" w:themeColor="text1"/>
                <w:sz w:val="24"/>
                <w:szCs w:val="24"/>
              </w:rPr>
              <w:t>李美君</w:t>
            </w:r>
            <w:r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，排名</w:t>
            </w:r>
            <w:r w:rsid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6</w:t>
            </w:r>
            <w:r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，</w:t>
            </w:r>
            <w:r w:rsidRPr="005548A5">
              <w:rPr>
                <w:rFonts w:eastAsiaTheme="minorEastAsia" w:hint="eastAsia"/>
                <w:bCs/>
                <w:color w:val="000000" w:themeColor="text1"/>
                <w:sz w:val="24"/>
                <w:szCs w:val="24"/>
              </w:rPr>
              <w:t>高级</w:t>
            </w:r>
            <w:r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工程师，浙江天宇药业股份有限公司；</w:t>
            </w:r>
          </w:p>
          <w:p w:rsidR="00BD35C3" w:rsidRPr="005548A5" w:rsidRDefault="00BD35C3" w:rsidP="00EF3CBE">
            <w:pPr>
              <w:spacing w:line="360" w:lineRule="auto"/>
              <w:rPr>
                <w:rFonts w:eastAsiaTheme="minorEastAsia"/>
                <w:bCs/>
                <w:color w:val="000000" w:themeColor="text1"/>
                <w:sz w:val="24"/>
                <w:szCs w:val="24"/>
              </w:rPr>
            </w:pPr>
            <w:r w:rsidRPr="005548A5">
              <w:rPr>
                <w:rFonts w:eastAsiaTheme="minorEastAsia" w:hint="eastAsia"/>
                <w:bCs/>
                <w:color w:val="000000" w:themeColor="text1"/>
                <w:sz w:val="24"/>
                <w:szCs w:val="24"/>
              </w:rPr>
              <w:t>肖金华</w:t>
            </w:r>
            <w:r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，排名</w:t>
            </w:r>
            <w:r w:rsid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7</w:t>
            </w:r>
            <w:r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，浙江天宇药业股份有限公司；</w:t>
            </w:r>
          </w:p>
          <w:p w:rsidR="00BD35C3" w:rsidRPr="005548A5" w:rsidRDefault="00BD35C3" w:rsidP="00EF3CBE">
            <w:pPr>
              <w:spacing w:line="360" w:lineRule="auto"/>
              <w:rPr>
                <w:rFonts w:eastAsiaTheme="minorEastAsia"/>
                <w:bCs/>
                <w:color w:val="000000" w:themeColor="text1"/>
                <w:sz w:val="24"/>
                <w:szCs w:val="24"/>
              </w:rPr>
            </w:pPr>
            <w:r w:rsidRPr="005548A5">
              <w:rPr>
                <w:rFonts w:eastAsiaTheme="minorEastAsia" w:hint="eastAsia"/>
                <w:bCs/>
                <w:color w:val="000000" w:themeColor="text1"/>
                <w:sz w:val="24"/>
                <w:szCs w:val="24"/>
              </w:rPr>
              <w:t>焦维</w:t>
            </w:r>
            <w:r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，排名</w:t>
            </w:r>
            <w:r w:rsid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8</w:t>
            </w:r>
            <w:r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，工程师，浙江天宇药业股份有限公司；</w:t>
            </w:r>
          </w:p>
          <w:p w:rsidR="00EF3CBE" w:rsidRPr="005548A5" w:rsidRDefault="00BD35C3" w:rsidP="00EF3CBE">
            <w:pPr>
              <w:spacing w:line="360" w:lineRule="auto"/>
              <w:rPr>
                <w:rFonts w:eastAsiaTheme="minorEastAsia"/>
                <w:bCs/>
                <w:color w:val="000000" w:themeColor="text1"/>
                <w:sz w:val="24"/>
                <w:szCs w:val="24"/>
              </w:rPr>
            </w:pPr>
            <w:r w:rsidRPr="005548A5">
              <w:rPr>
                <w:rFonts w:eastAsiaTheme="minorEastAsia" w:hint="eastAsia"/>
                <w:bCs/>
                <w:color w:val="000000" w:themeColor="text1"/>
                <w:sz w:val="24"/>
                <w:szCs w:val="24"/>
              </w:rPr>
              <w:t>汪秀林</w:t>
            </w:r>
            <w:r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，排名</w:t>
            </w:r>
            <w:r w:rsid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9</w:t>
            </w:r>
            <w:r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，工程师，浙江天宇药业股份有限公司</w:t>
            </w:r>
            <w:r w:rsidR="00EF3CBE" w:rsidRPr="005548A5">
              <w:rPr>
                <w:rFonts w:eastAsiaTheme="minorEastAsia" w:hint="eastAsia"/>
                <w:bCs/>
                <w:color w:val="000000" w:themeColor="text1"/>
                <w:sz w:val="24"/>
                <w:szCs w:val="24"/>
              </w:rPr>
              <w:t>；</w:t>
            </w:r>
          </w:p>
          <w:p w:rsidR="00663EF6" w:rsidRPr="00BD35C3" w:rsidRDefault="00EF3CBE" w:rsidP="00EF3CBE">
            <w:pPr>
              <w:spacing w:line="360" w:lineRule="auto"/>
              <w:rPr>
                <w:rFonts w:eastAsiaTheme="minorEastAsia"/>
                <w:bCs/>
                <w:color w:val="000000" w:themeColor="text1"/>
                <w:sz w:val="24"/>
                <w:szCs w:val="24"/>
              </w:rPr>
            </w:pPr>
            <w:r w:rsidRPr="005548A5">
              <w:rPr>
                <w:rFonts w:eastAsiaTheme="minorEastAsia" w:hint="eastAsia"/>
                <w:bCs/>
                <w:color w:val="000000" w:themeColor="text1"/>
                <w:sz w:val="24"/>
                <w:szCs w:val="24"/>
              </w:rPr>
              <w:t>章波，</w:t>
            </w:r>
            <w:r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排名</w:t>
            </w:r>
            <w:r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10</w:t>
            </w:r>
            <w:r w:rsidRPr="005548A5"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，工程师，浙江天宇药业股份有限公司</w:t>
            </w:r>
            <w:r w:rsidR="00BD35C3" w:rsidRPr="005548A5">
              <w:rPr>
                <w:rFonts w:eastAsiaTheme="minorEastAsia" w:hint="eastAsia"/>
                <w:bCs/>
                <w:color w:val="000000" w:themeColor="text1"/>
                <w:sz w:val="24"/>
                <w:szCs w:val="24"/>
              </w:rPr>
              <w:t>。</w:t>
            </w:r>
          </w:p>
        </w:tc>
      </w:tr>
      <w:tr w:rsidR="00663EF6" w:rsidTr="00EF3CBE">
        <w:trPr>
          <w:trHeight w:val="1040"/>
        </w:trPr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663EF6" w:rsidRDefault="00100B40">
            <w:pPr>
              <w:spacing w:line="440" w:lineRule="exact"/>
              <w:jc w:val="center"/>
              <w:rPr>
                <w:rFonts w:ascii="仿宋" w:eastAsia="仿宋" w:hAnsi="仿宋" w:cs="仿宋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Cs/>
                <w:color w:val="000000" w:themeColor="text1"/>
                <w:sz w:val="28"/>
                <w:szCs w:val="24"/>
              </w:rPr>
              <w:t>主要完成单位</w:t>
            </w:r>
          </w:p>
        </w:tc>
        <w:tc>
          <w:tcPr>
            <w:tcW w:w="7452" w:type="dxa"/>
            <w:tcBorders>
              <w:left w:val="single" w:sz="4" w:space="0" w:color="auto"/>
            </w:tcBorders>
            <w:vAlign w:val="center"/>
          </w:tcPr>
          <w:p w:rsidR="00663EF6" w:rsidRPr="00BD35C3" w:rsidRDefault="00BD35C3" w:rsidP="00BD35C3">
            <w:pPr>
              <w:spacing w:line="360" w:lineRule="auto"/>
              <w:jc w:val="left"/>
              <w:rPr>
                <w:rFonts w:eastAsia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Theme="minorEastAsia"/>
                <w:bCs/>
                <w:color w:val="000000" w:themeColor="text1"/>
                <w:sz w:val="24"/>
                <w:szCs w:val="24"/>
              </w:rPr>
              <w:t>浙江天宇药业股份有限公司</w:t>
            </w:r>
          </w:p>
        </w:tc>
      </w:tr>
      <w:tr w:rsidR="00663EF6" w:rsidTr="008628A7">
        <w:trPr>
          <w:trHeight w:val="692"/>
        </w:trPr>
        <w:tc>
          <w:tcPr>
            <w:tcW w:w="1418" w:type="dxa"/>
            <w:vAlign w:val="center"/>
          </w:tcPr>
          <w:p w:rsidR="00663EF6" w:rsidRDefault="00100B40">
            <w:pPr>
              <w:jc w:val="center"/>
              <w:rPr>
                <w:rStyle w:val="title1"/>
                <w:rFonts w:ascii="仿宋_GB2312" w:eastAsia="仿宋_GB2312"/>
                <w:b w:val="0"/>
                <w:color w:val="000000"/>
                <w:sz w:val="28"/>
                <w:szCs w:val="28"/>
              </w:rPr>
            </w:pPr>
            <w:r>
              <w:rPr>
                <w:rStyle w:val="title1"/>
                <w:rFonts w:ascii="仿宋_GB2312" w:eastAsia="仿宋_GB2312" w:hint="eastAsia"/>
                <w:b w:val="0"/>
                <w:color w:val="000000"/>
                <w:sz w:val="28"/>
                <w:szCs w:val="28"/>
              </w:rPr>
              <w:t>提名单位</w:t>
            </w:r>
          </w:p>
        </w:tc>
        <w:tc>
          <w:tcPr>
            <w:tcW w:w="7452" w:type="dxa"/>
            <w:vAlign w:val="center"/>
          </w:tcPr>
          <w:p w:rsidR="00663EF6" w:rsidRDefault="00100B40">
            <w:pPr>
              <w:spacing w:beforeLines="50" w:before="156" w:afterLines="50" w:after="156" w:line="360" w:lineRule="auto"/>
              <w:contextualSpacing/>
              <w:jc w:val="center"/>
              <w:rPr>
                <w:rStyle w:val="title1"/>
                <w:rFonts w:eastAsiaTheme="minorEastAsia"/>
                <w:b w:val="0"/>
                <w:color w:val="000000"/>
              </w:rPr>
            </w:pPr>
            <w:r>
              <w:rPr>
                <w:rStyle w:val="title1"/>
                <w:rFonts w:eastAsiaTheme="minorEastAsia"/>
                <w:b w:val="0"/>
                <w:color w:val="000000"/>
              </w:rPr>
              <w:t>台州市人民政府</w:t>
            </w:r>
          </w:p>
        </w:tc>
      </w:tr>
      <w:tr w:rsidR="00663EF6" w:rsidTr="008628A7">
        <w:trPr>
          <w:trHeight w:val="2019"/>
        </w:trPr>
        <w:tc>
          <w:tcPr>
            <w:tcW w:w="1418" w:type="dxa"/>
            <w:vAlign w:val="center"/>
          </w:tcPr>
          <w:p w:rsidR="00663EF6" w:rsidRDefault="00100B40">
            <w:pPr>
              <w:jc w:val="center"/>
              <w:rPr>
                <w:rStyle w:val="title1"/>
                <w:rFonts w:ascii="仿宋_GB2312" w:eastAsia="仿宋_GB2312"/>
                <w:b w:val="0"/>
                <w:color w:val="000000"/>
                <w:sz w:val="28"/>
                <w:szCs w:val="28"/>
              </w:rPr>
            </w:pPr>
            <w:r>
              <w:rPr>
                <w:rStyle w:val="title1"/>
                <w:rFonts w:ascii="仿宋_GB2312" w:eastAsia="仿宋_GB2312" w:hint="eastAsia"/>
                <w:b w:val="0"/>
                <w:color w:val="000000"/>
                <w:sz w:val="28"/>
                <w:szCs w:val="28"/>
              </w:rPr>
              <w:t>提名意见</w:t>
            </w:r>
          </w:p>
        </w:tc>
        <w:tc>
          <w:tcPr>
            <w:tcW w:w="7452" w:type="dxa"/>
            <w:vAlign w:val="center"/>
          </w:tcPr>
          <w:p w:rsidR="00663EF6" w:rsidRDefault="00100B40" w:rsidP="008B62E3">
            <w:pPr>
              <w:spacing w:beforeLines="50" w:before="156" w:line="360" w:lineRule="auto"/>
              <w:ind w:firstLineChars="200" w:firstLine="480"/>
              <w:contextualSpacing/>
              <w:jc w:val="left"/>
              <w:rPr>
                <w:rStyle w:val="title1"/>
                <w:rFonts w:eastAsiaTheme="minorEastAsia"/>
                <w:b w:val="0"/>
                <w:color w:val="000000"/>
              </w:rPr>
            </w:pPr>
            <w:r>
              <w:rPr>
                <w:rStyle w:val="title1"/>
                <w:rFonts w:eastAsiaTheme="minorEastAsia"/>
                <w:b w:val="0"/>
                <w:color w:val="000000"/>
              </w:rPr>
              <w:t>医药化工原料药是浙江</w:t>
            </w:r>
            <w:r w:rsidR="00C60823">
              <w:rPr>
                <w:rStyle w:val="title1"/>
                <w:rFonts w:eastAsiaTheme="minorEastAsia" w:hint="eastAsia"/>
                <w:b w:val="0"/>
                <w:color w:val="000000"/>
              </w:rPr>
              <w:t>省支柱产业之一，</w:t>
            </w:r>
            <w:r>
              <w:rPr>
                <w:rStyle w:val="title1"/>
                <w:rFonts w:eastAsiaTheme="minorEastAsia"/>
                <w:b w:val="0"/>
                <w:color w:val="000000"/>
              </w:rPr>
              <w:t>也是台州市的重点七大</w:t>
            </w:r>
            <w:r>
              <w:rPr>
                <w:rStyle w:val="title1"/>
                <w:rFonts w:eastAsiaTheme="minorEastAsia"/>
                <w:b w:val="0"/>
                <w:color w:val="000000"/>
              </w:rPr>
              <w:t>“</w:t>
            </w:r>
            <w:r>
              <w:rPr>
                <w:rStyle w:val="title1"/>
                <w:rFonts w:eastAsiaTheme="minorEastAsia"/>
                <w:b w:val="0"/>
                <w:color w:val="000000"/>
              </w:rPr>
              <w:t>千亿产业</w:t>
            </w:r>
            <w:r>
              <w:rPr>
                <w:rStyle w:val="title1"/>
                <w:rFonts w:eastAsiaTheme="minorEastAsia"/>
                <w:b w:val="0"/>
                <w:color w:val="000000"/>
              </w:rPr>
              <w:t>”</w:t>
            </w:r>
            <w:r>
              <w:rPr>
                <w:rStyle w:val="title1"/>
                <w:rFonts w:eastAsiaTheme="minorEastAsia"/>
                <w:b w:val="0"/>
                <w:color w:val="000000"/>
              </w:rPr>
              <w:t>之一。</w:t>
            </w:r>
            <w:r w:rsidR="00B00C81">
              <w:rPr>
                <w:rStyle w:val="title1"/>
                <w:rFonts w:eastAsiaTheme="minorEastAsia" w:hint="eastAsia"/>
                <w:b w:val="0"/>
                <w:color w:val="000000"/>
              </w:rPr>
              <w:t>本项目</w:t>
            </w:r>
            <w:r w:rsidR="00B00C81" w:rsidRPr="00B00C81">
              <w:rPr>
                <w:rStyle w:val="title1"/>
                <w:rFonts w:eastAsiaTheme="minorEastAsia" w:hint="eastAsia"/>
                <w:b w:val="0"/>
                <w:color w:val="000000"/>
              </w:rPr>
              <w:t>通过自主知识产权的新合成路线的工业化，解决目前制备厄贝沙坦的方法中所面临的安全风险、制备过程繁琐以及成本昂贵等问题，提高产品的竞争力。</w:t>
            </w:r>
            <w:r w:rsidR="00B00C81">
              <w:rPr>
                <w:rStyle w:val="title1"/>
                <w:rFonts w:eastAsiaTheme="minorEastAsia" w:hint="eastAsia"/>
                <w:b w:val="0"/>
                <w:color w:val="000000"/>
              </w:rPr>
              <w:t>该技术应用后，</w:t>
            </w:r>
            <w:r w:rsidR="00B00C81" w:rsidRPr="00B00C81">
              <w:rPr>
                <w:rStyle w:val="title1"/>
                <w:rFonts w:eastAsiaTheme="minorEastAsia" w:hint="eastAsia"/>
                <w:b w:val="0"/>
                <w:color w:val="000000"/>
              </w:rPr>
              <w:t>操作安全性高，反应条件温和，原料易得且成本低，产品质量好</w:t>
            </w:r>
            <w:r w:rsidR="00B00C81">
              <w:rPr>
                <w:rStyle w:val="title1"/>
                <w:rFonts w:eastAsiaTheme="minorEastAsia" w:hint="eastAsia"/>
                <w:b w:val="0"/>
                <w:color w:val="000000"/>
              </w:rPr>
              <w:t>，且</w:t>
            </w:r>
            <w:r w:rsidR="008B62E3">
              <w:rPr>
                <w:rStyle w:val="title1"/>
                <w:rFonts w:eastAsiaTheme="minorEastAsia" w:hint="eastAsia"/>
                <w:b w:val="0"/>
                <w:color w:val="000000"/>
              </w:rPr>
              <w:t>反应</w:t>
            </w:r>
            <w:r w:rsidR="00B00C81" w:rsidRPr="00B00C81">
              <w:rPr>
                <w:rStyle w:val="title1"/>
                <w:rFonts w:eastAsiaTheme="minorEastAsia" w:hint="eastAsia"/>
                <w:b w:val="0"/>
                <w:color w:val="000000"/>
              </w:rPr>
              <w:t>副产物</w:t>
            </w:r>
            <w:r w:rsidR="00B00C81" w:rsidRPr="00B00C81">
              <w:rPr>
                <w:rStyle w:val="title1"/>
                <w:rFonts w:eastAsiaTheme="minorEastAsia" w:hint="eastAsia"/>
                <w:b w:val="0"/>
                <w:color w:val="000000"/>
              </w:rPr>
              <w:t>2-</w:t>
            </w:r>
            <w:r w:rsidR="00B00C81" w:rsidRPr="00B00C81">
              <w:rPr>
                <w:rStyle w:val="title1"/>
                <w:rFonts w:eastAsiaTheme="minorEastAsia" w:hint="eastAsia"/>
                <w:b w:val="0"/>
                <w:color w:val="000000"/>
              </w:rPr>
              <w:t>苯基</w:t>
            </w:r>
            <w:r w:rsidR="00B00C81" w:rsidRPr="00B00C81">
              <w:rPr>
                <w:rStyle w:val="title1"/>
                <w:rFonts w:eastAsiaTheme="minorEastAsia" w:hint="eastAsia"/>
                <w:b w:val="0"/>
                <w:color w:val="000000"/>
              </w:rPr>
              <w:t>-2-</w:t>
            </w:r>
            <w:r w:rsidR="00B00C81" w:rsidRPr="00B00C81">
              <w:rPr>
                <w:rStyle w:val="title1"/>
                <w:rFonts w:eastAsiaTheme="minorEastAsia" w:hint="eastAsia"/>
                <w:b w:val="0"/>
                <w:color w:val="000000"/>
              </w:rPr>
              <w:t>丙醇，通过</w:t>
            </w:r>
            <w:r w:rsidR="008B62E3">
              <w:rPr>
                <w:rStyle w:val="title1"/>
                <w:rFonts w:eastAsiaTheme="minorEastAsia" w:hint="eastAsia"/>
                <w:b w:val="0"/>
                <w:color w:val="000000"/>
              </w:rPr>
              <w:t>回收方案</w:t>
            </w:r>
            <w:r w:rsidR="00B00C81" w:rsidRPr="00B00C81">
              <w:rPr>
                <w:rStyle w:val="title1"/>
                <w:rFonts w:eastAsiaTheme="minorEastAsia" w:hint="eastAsia"/>
                <w:b w:val="0"/>
                <w:color w:val="000000"/>
              </w:rPr>
              <w:t>达到α</w:t>
            </w:r>
            <w:r w:rsidR="00B00C81" w:rsidRPr="00B00C81">
              <w:rPr>
                <w:rStyle w:val="title1"/>
                <w:rFonts w:eastAsiaTheme="minorEastAsia" w:hint="eastAsia"/>
                <w:b w:val="0"/>
                <w:color w:val="000000"/>
              </w:rPr>
              <w:t>-</w:t>
            </w:r>
            <w:r w:rsidR="00B00C81" w:rsidRPr="00B00C81">
              <w:rPr>
                <w:rStyle w:val="title1"/>
                <w:rFonts w:eastAsiaTheme="minorEastAsia" w:hint="eastAsia"/>
                <w:b w:val="0"/>
                <w:color w:val="000000"/>
              </w:rPr>
              <w:t>甲基苯乙烯的循环使用，进一步</w:t>
            </w:r>
            <w:r w:rsidR="00B00C81" w:rsidRPr="00B00C81">
              <w:rPr>
                <w:rStyle w:val="title1"/>
                <w:rFonts w:eastAsiaTheme="minorEastAsia" w:hint="eastAsia"/>
                <w:b w:val="0"/>
                <w:color w:val="000000"/>
              </w:rPr>
              <w:lastRenderedPageBreak/>
              <w:t>降低了原料成本</w:t>
            </w:r>
            <w:r w:rsidR="008B62E3">
              <w:rPr>
                <w:rStyle w:val="title1"/>
                <w:rFonts w:eastAsiaTheme="minorEastAsia" w:hint="eastAsia"/>
                <w:b w:val="0"/>
                <w:color w:val="000000"/>
              </w:rPr>
              <w:t>和“三废”产生</w:t>
            </w:r>
            <w:r w:rsidR="00B00C81" w:rsidRPr="00B00C81">
              <w:rPr>
                <w:rStyle w:val="title1"/>
                <w:rFonts w:eastAsiaTheme="minorEastAsia" w:hint="eastAsia"/>
                <w:b w:val="0"/>
                <w:color w:val="000000"/>
              </w:rPr>
              <w:t>。</w:t>
            </w:r>
            <w:r>
              <w:rPr>
                <w:rStyle w:val="title1"/>
                <w:rFonts w:eastAsiaTheme="minorEastAsia"/>
                <w:b w:val="0"/>
                <w:color w:val="000000"/>
              </w:rPr>
              <w:t>该项目获得了授权发明专利</w:t>
            </w:r>
            <w:r w:rsidR="008B62E3">
              <w:rPr>
                <w:rStyle w:val="title1"/>
                <w:rFonts w:eastAsiaTheme="minorEastAsia"/>
                <w:b w:val="0"/>
                <w:color w:val="000000"/>
              </w:rPr>
              <w:t>1</w:t>
            </w:r>
            <w:r>
              <w:rPr>
                <w:rStyle w:val="title1"/>
                <w:rFonts w:eastAsiaTheme="minorEastAsia"/>
                <w:b w:val="0"/>
                <w:color w:val="000000"/>
              </w:rPr>
              <w:t>项。</w:t>
            </w:r>
          </w:p>
          <w:p w:rsidR="00663EF6" w:rsidRDefault="008B62E3" w:rsidP="00BA2CEB">
            <w:pPr>
              <w:spacing w:beforeLines="50" w:before="156" w:line="360" w:lineRule="auto"/>
              <w:ind w:firstLineChars="200" w:firstLine="480"/>
              <w:contextualSpacing/>
              <w:jc w:val="left"/>
              <w:rPr>
                <w:rStyle w:val="title1"/>
                <w:rFonts w:eastAsiaTheme="minorEastAsia"/>
                <w:b w:val="0"/>
                <w:color w:val="000000"/>
              </w:rPr>
            </w:pPr>
            <w:r w:rsidRPr="008B62E3">
              <w:rPr>
                <w:rStyle w:val="title1"/>
                <w:rFonts w:eastAsiaTheme="minorEastAsia" w:hint="eastAsia"/>
                <w:b w:val="0"/>
                <w:color w:val="000000"/>
              </w:rPr>
              <w:t>本项目产品已获得国家食品药品监督管理局注册，已建立产品质量企业标准和测试标准</w:t>
            </w:r>
            <w:r w:rsidR="001A52B9">
              <w:rPr>
                <w:rStyle w:val="title1"/>
                <w:rFonts w:eastAsiaTheme="minorEastAsia" w:hint="eastAsia"/>
                <w:b w:val="0"/>
                <w:color w:val="000000"/>
              </w:rPr>
              <w:t>。本</w:t>
            </w:r>
            <w:r w:rsidR="00BA2CEB">
              <w:rPr>
                <w:rStyle w:val="title1"/>
                <w:rFonts w:eastAsiaTheme="minorEastAsia" w:hint="eastAsia"/>
                <w:b w:val="0"/>
                <w:color w:val="000000"/>
              </w:rPr>
              <w:t>项目</w:t>
            </w:r>
            <w:r w:rsidR="00100B40">
              <w:rPr>
                <w:rStyle w:val="title1"/>
                <w:rFonts w:eastAsiaTheme="minorEastAsia"/>
                <w:b w:val="0"/>
                <w:color w:val="000000"/>
              </w:rPr>
              <w:t>技术避免了</w:t>
            </w:r>
            <w:r w:rsidRPr="008B62E3">
              <w:rPr>
                <w:rStyle w:val="title1"/>
                <w:rFonts w:eastAsiaTheme="minorEastAsia" w:hint="eastAsia"/>
                <w:b w:val="0"/>
                <w:color w:val="000000"/>
              </w:rPr>
              <w:t>零价钯</w:t>
            </w:r>
            <w:r w:rsidR="00100B40">
              <w:rPr>
                <w:rStyle w:val="title1"/>
                <w:rFonts w:eastAsiaTheme="minorEastAsia"/>
                <w:b w:val="0"/>
                <w:color w:val="000000"/>
              </w:rPr>
              <w:t>催化剂</w:t>
            </w:r>
            <w:r>
              <w:rPr>
                <w:rStyle w:val="title1"/>
                <w:rFonts w:eastAsiaTheme="minorEastAsia" w:hint="eastAsia"/>
                <w:b w:val="0"/>
                <w:color w:val="000000"/>
              </w:rPr>
              <w:t>或</w:t>
            </w:r>
            <w:r w:rsidRPr="008B62E3">
              <w:rPr>
                <w:rStyle w:val="title1"/>
                <w:rFonts w:eastAsiaTheme="minorEastAsia" w:hint="eastAsia"/>
                <w:b w:val="0"/>
                <w:color w:val="000000"/>
              </w:rPr>
              <w:t>二</w:t>
            </w:r>
            <w:r w:rsidRPr="008B62E3">
              <w:rPr>
                <w:rStyle w:val="title1"/>
                <w:rFonts w:eastAsiaTheme="minorEastAsia" w:hint="eastAsia"/>
                <w:b w:val="0"/>
                <w:color w:val="000000"/>
              </w:rPr>
              <w:t>(</w:t>
            </w:r>
            <w:r w:rsidRPr="008B62E3">
              <w:rPr>
                <w:rStyle w:val="title1"/>
                <w:rFonts w:eastAsiaTheme="minorEastAsia" w:hint="eastAsia"/>
                <w:b w:val="0"/>
                <w:color w:val="000000"/>
              </w:rPr>
              <w:t>三苯基膦</w:t>
            </w:r>
            <w:r w:rsidRPr="008B62E3">
              <w:rPr>
                <w:rStyle w:val="title1"/>
                <w:rFonts w:eastAsiaTheme="minorEastAsia" w:hint="eastAsia"/>
                <w:b w:val="0"/>
                <w:color w:val="000000"/>
              </w:rPr>
              <w:t>)</w:t>
            </w:r>
            <w:r w:rsidRPr="008B62E3">
              <w:rPr>
                <w:rStyle w:val="title1"/>
                <w:rFonts w:eastAsiaTheme="minorEastAsia" w:hint="eastAsia"/>
                <w:b w:val="0"/>
                <w:color w:val="000000"/>
              </w:rPr>
              <w:t>氯化镍催化剂的使用</w:t>
            </w:r>
            <w:r w:rsidR="00100B40">
              <w:rPr>
                <w:rStyle w:val="title1"/>
                <w:rFonts w:eastAsiaTheme="minorEastAsia"/>
                <w:b w:val="0"/>
                <w:color w:val="000000"/>
              </w:rPr>
              <w:t>，避免了</w:t>
            </w:r>
            <w:r>
              <w:rPr>
                <w:rStyle w:val="title1"/>
                <w:rFonts w:eastAsiaTheme="minorEastAsia" w:hint="eastAsia"/>
                <w:b w:val="0"/>
                <w:color w:val="000000"/>
              </w:rPr>
              <w:t>苛刻的溴代</w:t>
            </w:r>
            <w:r w:rsidR="00100B40">
              <w:rPr>
                <w:rStyle w:val="title1"/>
                <w:rFonts w:eastAsiaTheme="minorEastAsia"/>
                <w:b w:val="0"/>
                <w:color w:val="000000"/>
              </w:rPr>
              <w:t>反应条件，减少了废水的排放和有机溶剂的使用，具有较好的生产安全性和良好的社会经济效益。</w:t>
            </w:r>
          </w:p>
        </w:tc>
      </w:tr>
    </w:tbl>
    <w:p w:rsidR="00663EF6" w:rsidRDefault="00663EF6">
      <w:pPr>
        <w:adjustRightInd w:val="0"/>
        <w:snapToGrid w:val="0"/>
        <w:spacing w:line="560" w:lineRule="exact"/>
        <w:rPr>
          <w:rFonts w:ascii="仿宋_GB2312" w:eastAsia="仿宋_GB2312" w:hAnsi="宋体" w:cs="宋体"/>
          <w:color w:val="000000" w:themeColor="text1"/>
          <w:sz w:val="32"/>
          <w:szCs w:val="32"/>
        </w:rPr>
      </w:pPr>
    </w:p>
    <w:sectPr w:rsidR="00663EF6">
      <w:headerReference w:type="default" r:id="rId8"/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0C29" w:rsidRDefault="00A90C29">
      <w:r>
        <w:separator/>
      </w:r>
    </w:p>
  </w:endnote>
  <w:endnote w:type="continuationSeparator" w:id="0">
    <w:p w:rsidR="00A90C29" w:rsidRDefault="00A90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9603ED6-643D-4CF4-91D9-0901B6DA455A}"/>
    <w:embedBold r:id="rId2" w:fontKey="{733087F2-AABC-4DBA-B427-C8E6572CE065}"/>
  </w:font>
  <w:font w:name="仿宋_GB2312">
    <w:altName w:val="仿宋"/>
    <w:charset w:val="86"/>
    <w:family w:val="modern"/>
    <w:pitch w:val="default"/>
    <w:embedRegular r:id="rId3" w:subsetted="1" w:fontKey="{DED87BE3-EE9B-418A-9C9F-C31A1E74611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方正姚体"/>
    <w:charset w:val="86"/>
    <w:family w:val="auto"/>
    <w:pitch w:val="default"/>
  </w:font>
  <w:font w:name="方正小标宋简体">
    <w:altName w:val="仿宋"/>
    <w:charset w:val="86"/>
    <w:family w:val="script"/>
    <w:pitch w:val="default"/>
    <w:embedRegular r:id="rId4" w:subsetted="1" w:fontKey="{5145B29B-A618-4DED-8515-4066CCAE8C6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EE8DCCA4-A85F-4248-ADBC-6D20C22D455C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D902155A-1BFB-41D0-BA97-083D553615A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6286816"/>
    </w:sdtPr>
    <w:sdtEndPr>
      <w:rPr>
        <w:sz w:val="21"/>
        <w:szCs w:val="21"/>
      </w:rPr>
    </w:sdtEndPr>
    <w:sdtContent>
      <w:p w:rsidR="00663EF6" w:rsidRDefault="00100B40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A912DE" w:rsidRPr="00A912DE">
          <w:rPr>
            <w:noProof/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0C29" w:rsidRDefault="00A90C29">
      <w:r>
        <w:separator/>
      </w:r>
    </w:p>
  </w:footnote>
  <w:footnote w:type="continuationSeparator" w:id="0">
    <w:p w:rsidR="00A90C29" w:rsidRDefault="00A90C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EF6" w:rsidRDefault="00663EF6"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8FF"/>
    <w:rsid w:val="00007BBE"/>
    <w:rsid w:val="000165DC"/>
    <w:rsid w:val="00031E44"/>
    <w:rsid w:val="00033288"/>
    <w:rsid w:val="0004004D"/>
    <w:rsid w:val="00051BE3"/>
    <w:rsid w:val="00067E32"/>
    <w:rsid w:val="000704B3"/>
    <w:rsid w:val="00094F39"/>
    <w:rsid w:val="000A0FE4"/>
    <w:rsid w:val="000B5DFC"/>
    <w:rsid w:val="000B70B3"/>
    <w:rsid w:val="000F1229"/>
    <w:rsid w:val="000F6066"/>
    <w:rsid w:val="000F6B39"/>
    <w:rsid w:val="00100B40"/>
    <w:rsid w:val="0012430D"/>
    <w:rsid w:val="00153E23"/>
    <w:rsid w:val="00154376"/>
    <w:rsid w:val="001553CE"/>
    <w:rsid w:val="001614FC"/>
    <w:rsid w:val="0017168F"/>
    <w:rsid w:val="00172167"/>
    <w:rsid w:val="00192701"/>
    <w:rsid w:val="001A52B9"/>
    <w:rsid w:val="001A5554"/>
    <w:rsid w:val="001A55E6"/>
    <w:rsid w:val="001B454D"/>
    <w:rsid w:val="001C4D6D"/>
    <w:rsid w:val="001D3908"/>
    <w:rsid w:val="001F7F40"/>
    <w:rsid w:val="00212129"/>
    <w:rsid w:val="00213CE9"/>
    <w:rsid w:val="002242B0"/>
    <w:rsid w:val="002247F4"/>
    <w:rsid w:val="00230FE9"/>
    <w:rsid w:val="00247A49"/>
    <w:rsid w:val="002579D1"/>
    <w:rsid w:val="002745F8"/>
    <w:rsid w:val="00283031"/>
    <w:rsid w:val="0029509E"/>
    <w:rsid w:val="00296134"/>
    <w:rsid w:val="002A7955"/>
    <w:rsid w:val="002B3198"/>
    <w:rsid w:val="002D1FA7"/>
    <w:rsid w:val="002E42A8"/>
    <w:rsid w:val="00311F89"/>
    <w:rsid w:val="003125EF"/>
    <w:rsid w:val="00326352"/>
    <w:rsid w:val="00330554"/>
    <w:rsid w:val="00340314"/>
    <w:rsid w:val="00343DF4"/>
    <w:rsid w:val="00347614"/>
    <w:rsid w:val="00363C7E"/>
    <w:rsid w:val="003704BD"/>
    <w:rsid w:val="00370977"/>
    <w:rsid w:val="00382214"/>
    <w:rsid w:val="003A08CF"/>
    <w:rsid w:val="003A466E"/>
    <w:rsid w:val="003B0906"/>
    <w:rsid w:val="003B3345"/>
    <w:rsid w:val="003C1234"/>
    <w:rsid w:val="003F1E9D"/>
    <w:rsid w:val="003F76A0"/>
    <w:rsid w:val="00401E30"/>
    <w:rsid w:val="004179C8"/>
    <w:rsid w:val="00424E35"/>
    <w:rsid w:val="00427A6E"/>
    <w:rsid w:val="004300EE"/>
    <w:rsid w:val="00444A55"/>
    <w:rsid w:val="0044760A"/>
    <w:rsid w:val="00453528"/>
    <w:rsid w:val="00453C0E"/>
    <w:rsid w:val="00461A90"/>
    <w:rsid w:val="00484A1D"/>
    <w:rsid w:val="00492EAC"/>
    <w:rsid w:val="004A6419"/>
    <w:rsid w:val="004B531C"/>
    <w:rsid w:val="004C2337"/>
    <w:rsid w:val="004D3106"/>
    <w:rsid w:val="004D55B5"/>
    <w:rsid w:val="004E36AB"/>
    <w:rsid w:val="004F503B"/>
    <w:rsid w:val="004F551A"/>
    <w:rsid w:val="005002DF"/>
    <w:rsid w:val="00500EBD"/>
    <w:rsid w:val="00504232"/>
    <w:rsid w:val="00510C66"/>
    <w:rsid w:val="0051372C"/>
    <w:rsid w:val="00526964"/>
    <w:rsid w:val="00526EF2"/>
    <w:rsid w:val="00532D5A"/>
    <w:rsid w:val="005354E4"/>
    <w:rsid w:val="005548A5"/>
    <w:rsid w:val="005663D6"/>
    <w:rsid w:val="00570701"/>
    <w:rsid w:val="0057414B"/>
    <w:rsid w:val="0057576E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49A6"/>
    <w:rsid w:val="005E6D32"/>
    <w:rsid w:val="00600FA4"/>
    <w:rsid w:val="00605720"/>
    <w:rsid w:val="00611BDC"/>
    <w:rsid w:val="006177DC"/>
    <w:rsid w:val="00632B14"/>
    <w:rsid w:val="00643B2E"/>
    <w:rsid w:val="00663EF6"/>
    <w:rsid w:val="00664EB9"/>
    <w:rsid w:val="00670053"/>
    <w:rsid w:val="00673E71"/>
    <w:rsid w:val="00694DDB"/>
    <w:rsid w:val="006A390F"/>
    <w:rsid w:val="006A580A"/>
    <w:rsid w:val="006C528F"/>
    <w:rsid w:val="006C691E"/>
    <w:rsid w:val="006F5EED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6D75"/>
    <w:rsid w:val="00760A58"/>
    <w:rsid w:val="00763073"/>
    <w:rsid w:val="00767A99"/>
    <w:rsid w:val="00793C8C"/>
    <w:rsid w:val="00793E7F"/>
    <w:rsid w:val="00794B04"/>
    <w:rsid w:val="0079610B"/>
    <w:rsid w:val="00797739"/>
    <w:rsid w:val="007B4B3E"/>
    <w:rsid w:val="007B7CAA"/>
    <w:rsid w:val="007C28FF"/>
    <w:rsid w:val="007C5AC5"/>
    <w:rsid w:val="007D26E7"/>
    <w:rsid w:val="007D58D1"/>
    <w:rsid w:val="007D68D7"/>
    <w:rsid w:val="007E17CF"/>
    <w:rsid w:val="007F5A15"/>
    <w:rsid w:val="00813788"/>
    <w:rsid w:val="00822B10"/>
    <w:rsid w:val="00832F80"/>
    <w:rsid w:val="00833452"/>
    <w:rsid w:val="00834CE8"/>
    <w:rsid w:val="0083551E"/>
    <w:rsid w:val="00845F36"/>
    <w:rsid w:val="008527A7"/>
    <w:rsid w:val="00853603"/>
    <w:rsid w:val="008550E7"/>
    <w:rsid w:val="00856D92"/>
    <w:rsid w:val="008628A7"/>
    <w:rsid w:val="008666C1"/>
    <w:rsid w:val="00866773"/>
    <w:rsid w:val="008706BC"/>
    <w:rsid w:val="00872CCF"/>
    <w:rsid w:val="00894724"/>
    <w:rsid w:val="008A37FE"/>
    <w:rsid w:val="008B62E3"/>
    <w:rsid w:val="0090595F"/>
    <w:rsid w:val="0090670A"/>
    <w:rsid w:val="00942CCA"/>
    <w:rsid w:val="00947118"/>
    <w:rsid w:val="009529F5"/>
    <w:rsid w:val="009607CA"/>
    <w:rsid w:val="0097183A"/>
    <w:rsid w:val="009728CB"/>
    <w:rsid w:val="00975273"/>
    <w:rsid w:val="0098148B"/>
    <w:rsid w:val="00983F16"/>
    <w:rsid w:val="00985B39"/>
    <w:rsid w:val="009866EC"/>
    <w:rsid w:val="0099382A"/>
    <w:rsid w:val="009C7036"/>
    <w:rsid w:val="009D1070"/>
    <w:rsid w:val="009D3350"/>
    <w:rsid w:val="009F0766"/>
    <w:rsid w:val="009F4B40"/>
    <w:rsid w:val="00A11F99"/>
    <w:rsid w:val="00A156D9"/>
    <w:rsid w:val="00A243BC"/>
    <w:rsid w:val="00A36061"/>
    <w:rsid w:val="00A402C6"/>
    <w:rsid w:val="00A51F8F"/>
    <w:rsid w:val="00A70F4C"/>
    <w:rsid w:val="00A90C29"/>
    <w:rsid w:val="00A912DE"/>
    <w:rsid w:val="00AA6478"/>
    <w:rsid w:val="00AA6A67"/>
    <w:rsid w:val="00AB2670"/>
    <w:rsid w:val="00AB2B0F"/>
    <w:rsid w:val="00AC096E"/>
    <w:rsid w:val="00AD7D6F"/>
    <w:rsid w:val="00AF0A71"/>
    <w:rsid w:val="00B00C81"/>
    <w:rsid w:val="00B0469B"/>
    <w:rsid w:val="00B127DF"/>
    <w:rsid w:val="00B14566"/>
    <w:rsid w:val="00B24D94"/>
    <w:rsid w:val="00B268E1"/>
    <w:rsid w:val="00B269D7"/>
    <w:rsid w:val="00B40F81"/>
    <w:rsid w:val="00B43F7F"/>
    <w:rsid w:val="00B651CC"/>
    <w:rsid w:val="00B73F27"/>
    <w:rsid w:val="00B74C14"/>
    <w:rsid w:val="00B92BAD"/>
    <w:rsid w:val="00B9520A"/>
    <w:rsid w:val="00B979F5"/>
    <w:rsid w:val="00BA07A7"/>
    <w:rsid w:val="00BA2CEB"/>
    <w:rsid w:val="00BA3056"/>
    <w:rsid w:val="00BB47F3"/>
    <w:rsid w:val="00BD0ED0"/>
    <w:rsid w:val="00BD35C3"/>
    <w:rsid w:val="00BE7259"/>
    <w:rsid w:val="00C10571"/>
    <w:rsid w:val="00C24E7B"/>
    <w:rsid w:val="00C36E42"/>
    <w:rsid w:val="00C52425"/>
    <w:rsid w:val="00C555AC"/>
    <w:rsid w:val="00C56CDE"/>
    <w:rsid w:val="00C5764E"/>
    <w:rsid w:val="00C60823"/>
    <w:rsid w:val="00C64274"/>
    <w:rsid w:val="00C65487"/>
    <w:rsid w:val="00C65987"/>
    <w:rsid w:val="00C74F01"/>
    <w:rsid w:val="00CA0BB3"/>
    <w:rsid w:val="00CB7617"/>
    <w:rsid w:val="00CE7048"/>
    <w:rsid w:val="00D06294"/>
    <w:rsid w:val="00D170C8"/>
    <w:rsid w:val="00D20CA5"/>
    <w:rsid w:val="00D22F7F"/>
    <w:rsid w:val="00D27104"/>
    <w:rsid w:val="00D35DA8"/>
    <w:rsid w:val="00D4719D"/>
    <w:rsid w:val="00D619CB"/>
    <w:rsid w:val="00D66E92"/>
    <w:rsid w:val="00D76DA8"/>
    <w:rsid w:val="00D76EB9"/>
    <w:rsid w:val="00DC0F80"/>
    <w:rsid w:val="00DF2AD8"/>
    <w:rsid w:val="00E066BD"/>
    <w:rsid w:val="00E1736F"/>
    <w:rsid w:val="00E17FF5"/>
    <w:rsid w:val="00E3162A"/>
    <w:rsid w:val="00E5280E"/>
    <w:rsid w:val="00E5401A"/>
    <w:rsid w:val="00E56172"/>
    <w:rsid w:val="00E730DF"/>
    <w:rsid w:val="00E754A7"/>
    <w:rsid w:val="00E83D4E"/>
    <w:rsid w:val="00E84C25"/>
    <w:rsid w:val="00E84FF9"/>
    <w:rsid w:val="00E93BC2"/>
    <w:rsid w:val="00EA7020"/>
    <w:rsid w:val="00EE0CE1"/>
    <w:rsid w:val="00EF3CBE"/>
    <w:rsid w:val="00EF79B0"/>
    <w:rsid w:val="00F0244E"/>
    <w:rsid w:val="00F143B1"/>
    <w:rsid w:val="00F23CF0"/>
    <w:rsid w:val="00F45942"/>
    <w:rsid w:val="00F45AE1"/>
    <w:rsid w:val="00F5192E"/>
    <w:rsid w:val="00F53F01"/>
    <w:rsid w:val="00F57D63"/>
    <w:rsid w:val="00F640B5"/>
    <w:rsid w:val="00F711B9"/>
    <w:rsid w:val="00F762E7"/>
    <w:rsid w:val="00F765BA"/>
    <w:rsid w:val="00F81F40"/>
    <w:rsid w:val="00F90DFB"/>
    <w:rsid w:val="00F91089"/>
    <w:rsid w:val="00F94DE6"/>
    <w:rsid w:val="00FA33E4"/>
    <w:rsid w:val="00FB0D99"/>
    <w:rsid w:val="00FB5471"/>
    <w:rsid w:val="00FC18D8"/>
    <w:rsid w:val="00FC7BB3"/>
    <w:rsid w:val="00FC7D4F"/>
    <w:rsid w:val="00FD0CCE"/>
    <w:rsid w:val="00FE69B2"/>
    <w:rsid w:val="00FF48B9"/>
    <w:rsid w:val="00FF49EB"/>
    <w:rsid w:val="02883661"/>
    <w:rsid w:val="04A9605B"/>
    <w:rsid w:val="063B5B78"/>
    <w:rsid w:val="08E33793"/>
    <w:rsid w:val="09434D9D"/>
    <w:rsid w:val="0A694752"/>
    <w:rsid w:val="0DF07EE3"/>
    <w:rsid w:val="0E643518"/>
    <w:rsid w:val="102D562B"/>
    <w:rsid w:val="10DD4EBB"/>
    <w:rsid w:val="16693DC2"/>
    <w:rsid w:val="16AD7FB9"/>
    <w:rsid w:val="183F1493"/>
    <w:rsid w:val="18FC4FBA"/>
    <w:rsid w:val="19AF3334"/>
    <w:rsid w:val="1AAB4A91"/>
    <w:rsid w:val="1B0E4ACA"/>
    <w:rsid w:val="1B8B48E8"/>
    <w:rsid w:val="1C9808FD"/>
    <w:rsid w:val="22873147"/>
    <w:rsid w:val="229233C9"/>
    <w:rsid w:val="23737E65"/>
    <w:rsid w:val="23DA218B"/>
    <w:rsid w:val="27143262"/>
    <w:rsid w:val="2A213392"/>
    <w:rsid w:val="2A5700B2"/>
    <w:rsid w:val="2AC96FF6"/>
    <w:rsid w:val="2B5E7BEB"/>
    <w:rsid w:val="2BBC1690"/>
    <w:rsid w:val="2D5304A2"/>
    <w:rsid w:val="2D68079A"/>
    <w:rsid w:val="2DF700D9"/>
    <w:rsid w:val="2E4550FC"/>
    <w:rsid w:val="2E514683"/>
    <w:rsid w:val="32C1444F"/>
    <w:rsid w:val="37137EAB"/>
    <w:rsid w:val="376D011C"/>
    <w:rsid w:val="38891DB8"/>
    <w:rsid w:val="3ABA7D5B"/>
    <w:rsid w:val="3C4F4F38"/>
    <w:rsid w:val="3CE416AE"/>
    <w:rsid w:val="43D025F5"/>
    <w:rsid w:val="472E36B4"/>
    <w:rsid w:val="48B76D8F"/>
    <w:rsid w:val="49DD2383"/>
    <w:rsid w:val="57E61A10"/>
    <w:rsid w:val="58D36AC3"/>
    <w:rsid w:val="594E097A"/>
    <w:rsid w:val="59F65C7E"/>
    <w:rsid w:val="5B9A4CA7"/>
    <w:rsid w:val="5FBF5A6B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F5FF1"/>
    <w:rsid w:val="688D6DBF"/>
    <w:rsid w:val="6A2A1384"/>
    <w:rsid w:val="6B5E0AAF"/>
    <w:rsid w:val="6BD31768"/>
    <w:rsid w:val="6D103417"/>
    <w:rsid w:val="6D342528"/>
    <w:rsid w:val="6DED540B"/>
    <w:rsid w:val="6EC205F2"/>
    <w:rsid w:val="74507E06"/>
    <w:rsid w:val="74FD2CB8"/>
    <w:rsid w:val="76413F68"/>
    <w:rsid w:val="765C6DB5"/>
    <w:rsid w:val="77210E87"/>
    <w:rsid w:val="799A7C87"/>
    <w:rsid w:val="7A6B49A6"/>
    <w:rsid w:val="7BAE59D5"/>
    <w:rsid w:val="7BEC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00D40A"/>
  <w15:docId w15:val="{C902B97E-FF8E-4D04-B760-3EE4322BE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3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2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65B4883-D2B9-48F3-98C9-ACD51FAA7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111</Words>
  <Characters>639</Characters>
  <Application>Microsoft Office Word</Application>
  <DocSecurity>0</DocSecurity>
  <Lines>5</Lines>
  <Paragraphs>1</Paragraphs>
  <ScaleCrop>false</ScaleCrop>
  <Company>Microsoft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应倩倩</cp:lastModifiedBy>
  <cp:revision>233</cp:revision>
  <cp:lastPrinted>2020-08-19T04:13:00Z</cp:lastPrinted>
  <dcterms:created xsi:type="dcterms:W3CDTF">2020-08-18T09:12:00Z</dcterms:created>
  <dcterms:modified xsi:type="dcterms:W3CDTF">2020-09-21T02:12:00Z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